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FDD95" w14:textId="77777777" w:rsidR="007A2C59" w:rsidRPr="00105981" w:rsidRDefault="007A2C59" w:rsidP="007A2C59">
      <w:pPr>
        <w:rPr>
          <w:b/>
          <w:bCs/>
          <w:sz w:val="36"/>
          <w:szCs w:val="36"/>
        </w:rPr>
      </w:pPr>
      <w:r w:rsidRPr="00105981">
        <w:rPr>
          <w:b/>
          <w:bCs/>
          <w:sz w:val="36"/>
          <w:szCs w:val="36"/>
        </w:rPr>
        <w:t>Betalingssatser knyttet til gravplass/gravferd</w:t>
      </w:r>
    </w:p>
    <w:p w14:paraId="5294442A" w14:textId="77777777" w:rsidR="007A2C59" w:rsidRPr="00105981" w:rsidRDefault="007A2C59" w:rsidP="007A2C59">
      <w:r w:rsidRPr="00105981">
        <w:t xml:space="preserve">Betalingssatser gjeldende fra 1. </w:t>
      </w:r>
      <w:r>
        <w:t>mai</w:t>
      </w:r>
      <w:r w:rsidRPr="00105981">
        <w:t xml:space="preserve"> 2</w:t>
      </w:r>
      <w:r>
        <w:t>024</w:t>
      </w:r>
    </w:p>
    <w:p w14:paraId="1D07F173" w14:textId="77777777" w:rsidR="007A2C59" w:rsidRPr="00105981" w:rsidRDefault="007A2C59" w:rsidP="007A2C59">
      <w:r w:rsidRPr="00105981">
        <w:rPr>
          <w:b/>
          <w:bCs/>
        </w:rPr>
        <w:t>Betalingssatser for festeavgift</w:t>
      </w:r>
    </w:p>
    <w:p w14:paraId="54C69BB9" w14:textId="77777777" w:rsidR="007A2C59" w:rsidRPr="00105981" w:rsidRDefault="007A2C59" w:rsidP="007A2C59">
      <w:r w:rsidRPr="00105981">
        <w:t>Merk at med begrepet kistegrav menes én enkelt grav. Normalt er det to graver knyttet til ett feste. Dette utløser dermed festeavgift for to kistegraver (dobbel sats).</w:t>
      </w:r>
    </w:p>
    <w:p w14:paraId="6250E4F7" w14:textId="13F66F98" w:rsidR="007A2C59" w:rsidRDefault="007A2C59" w:rsidP="007A2C59">
      <w:r w:rsidRPr="00105981">
        <w:t>Det er også mulig å sette ned urner i en eksisterende kistegrav, totalt er det plass til 8 urner per kistegrav.</w:t>
      </w:r>
      <w:r w:rsidRPr="00105981">
        <w:br/>
        <w:t>Festeavgiften kan tolkes som en «tomteavgift»</w:t>
      </w:r>
    </w:p>
    <w:p w14:paraId="7023C886" w14:textId="2B0A1C7A" w:rsidR="007A2C59" w:rsidRDefault="007A2C59" w:rsidP="007A2C59">
      <w:r>
        <w:t>Festeavgift for enkel kistegrav</w:t>
      </w:r>
      <w:r>
        <w:t xml:space="preserve"> og urnegrav</w:t>
      </w:r>
      <w:r>
        <w:t xml:space="preserve"> pr. år</w:t>
      </w:r>
      <w:r>
        <w:t xml:space="preserve"> er kr. 260.-</w:t>
      </w:r>
    </w:p>
    <w:p w14:paraId="59507DF6" w14:textId="3DF33476" w:rsidR="007A2C59" w:rsidRDefault="007A2C59" w:rsidP="007A2C59">
      <w:r w:rsidRPr="00105981">
        <w:t>Festeavgiften fastsettes av kommunestyret</w:t>
      </w:r>
      <w:r>
        <w:t xml:space="preserve"> og faktureres hvert 5. år.</w:t>
      </w:r>
    </w:p>
    <w:p w14:paraId="68890DAE" w14:textId="0664B977" w:rsidR="007A2C59" w:rsidRDefault="007A2C59" w:rsidP="007A2C59">
      <w:pPr>
        <w:rPr>
          <w:b/>
          <w:bCs/>
        </w:rPr>
      </w:pPr>
      <w:r w:rsidRPr="00105981">
        <w:rPr>
          <w:b/>
          <w:bCs/>
        </w:rPr>
        <w:t xml:space="preserve">Betalingssatser for </w:t>
      </w:r>
      <w:r>
        <w:rPr>
          <w:b/>
          <w:bCs/>
        </w:rPr>
        <w:t>begravelse, bisettelse og kremasjon.</w:t>
      </w:r>
    </w:p>
    <w:p w14:paraId="36F55BE9" w14:textId="4D022DBD" w:rsidR="007A2C59" w:rsidRDefault="007A2C59" w:rsidP="007A2C59">
      <w:r>
        <w:t xml:space="preserve">Innbyggere som er folkeregistrert i Inderøy kommune har rett til fri begravelse eller bisettelse. </w:t>
      </w:r>
    </w:p>
    <w:p w14:paraId="165AE416" w14:textId="77777777" w:rsidR="007A2C59" w:rsidRDefault="007A2C59" w:rsidP="007A2C59">
      <w:r>
        <w:t>For begravelse og bisettelse for innbyggere folkeregistrert i en annen kommune er det en avgift</w:t>
      </w:r>
    </w:p>
    <w:p w14:paraId="2509FD1F" w14:textId="31430EA5" w:rsidR="007A2C59" w:rsidRDefault="007A2C59" w:rsidP="007A2C59">
      <w:r>
        <w:t>på kr. 2500.-.</w:t>
      </w:r>
    </w:p>
    <w:p w14:paraId="7495A5E2" w14:textId="612BC4D3" w:rsidR="007A2C59" w:rsidRDefault="007A2C59" w:rsidP="007A2C59">
      <w:r>
        <w:t>For</w:t>
      </w:r>
      <w:r>
        <w:t xml:space="preserve"> innbyggere folkeregistrert</w:t>
      </w:r>
      <w:r>
        <w:t xml:space="preserve"> i en annen kommune er det en avgift for åpning av grav på kr. 6000.- og kr. 1000.- for nedsetting av urne.</w:t>
      </w:r>
    </w:p>
    <w:p w14:paraId="672AAE23" w14:textId="308F6C21" w:rsidR="007A2C59" w:rsidRPr="00105981" w:rsidRDefault="007A2C59" w:rsidP="007A2C59">
      <w:r>
        <w:t>For kremasjon er det en avgift på kr. 7050.- for både folkeregistrerte i Inderøy kommune og andre kommuner.</w:t>
      </w:r>
    </w:p>
    <w:p w14:paraId="7FFD1B55" w14:textId="77777777" w:rsidR="007A2C59" w:rsidRPr="00254731" w:rsidRDefault="007A2C59" w:rsidP="007A2C59">
      <w:pPr>
        <w:rPr>
          <w:b/>
          <w:bCs/>
        </w:rPr>
      </w:pPr>
      <w:r w:rsidRPr="00254731">
        <w:rPr>
          <w:b/>
          <w:bCs/>
        </w:rPr>
        <w:t>Planting og stell av gravsted</w:t>
      </w:r>
    </w:p>
    <w:p w14:paraId="0F7DA556" w14:textId="77777777" w:rsidR="007A2C59" w:rsidRDefault="007A2C59" w:rsidP="007A2C59">
      <w:r w:rsidRPr="00254731">
        <w:t xml:space="preserve">Fester/ansvarlig for grav kan inngå avtale med </w:t>
      </w:r>
      <w:r>
        <w:t>Inderøy</w:t>
      </w:r>
      <w:r w:rsidRPr="00254731">
        <w:t xml:space="preserve"> kirkelige fellesråd om årlig stell av grav.</w:t>
      </w:r>
      <w:r w:rsidRPr="00254731">
        <w:br/>
        <w:t>Avtalen skal være skriftlig og angi kontraktstid og omfanget av stellet i forhold til fastsatte tilbud. Avtale om gravstell skjer til den til enhver tid fastsatte betalingssats.</w:t>
      </w:r>
      <w:r w:rsidRPr="00254731">
        <w:br/>
        <w:t>Betalingssatser fastsettes årlig gjennom fellesrådet budsjettvedtak. </w:t>
      </w:r>
      <w:r w:rsidRPr="00254731">
        <w:br/>
      </w:r>
    </w:p>
    <w:p w14:paraId="450414AB" w14:textId="3BADA41C" w:rsidR="007A2C59" w:rsidRPr="00254731" w:rsidRDefault="007A2C59" w:rsidP="007A2C59">
      <w:r w:rsidRPr="00254731">
        <w:t>Årlig stell av gravsted består av:</w:t>
      </w:r>
    </w:p>
    <w:p w14:paraId="4899C753" w14:textId="77777777" w:rsidR="007A2C59" w:rsidRPr="00254731" w:rsidRDefault="007A2C59" w:rsidP="007A2C59">
      <w:pPr>
        <w:numPr>
          <w:ilvl w:val="0"/>
          <w:numId w:val="12"/>
        </w:numPr>
        <w:spacing w:after="160" w:line="259" w:lineRule="auto"/>
      </w:pPr>
      <w:r w:rsidRPr="00254731">
        <w:t>Planting av vårblomster (som regel i starten av mai)</w:t>
      </w:r>
    </w:p>
    <w:p w14:paraId="4E80A7DF" w14:textId="77777777" w:rsidR="007A2C59" w:rsidRPr="00254731" w:rsidRDefault="007A2C59" w:rsidP="007A2C59">
      <w:pPr>
        <w:numPr>
          <w:ilvl w:val="0"/>
          <w:numId w:val="12"/>
        </w:numPr>
        <w:spacing w:after="160" w:line="259" w:lineRule="auto"/>
      </w:pPr>
      <w:r w:rsidRPr="00254731">
        <w:t>Planting av sommerblomster</w:t>
      </w:r>
    </w:p>
    <w:p w14:paraId="38B5055B" w14:textId="77777777" w:rsidR="007A2C59" w:rsidRPr="00254731" w:rsidRDefault="007A2C59" w:rsidP="007A2C59">
      <w:pPr>
        <w:numPr>
          <w:ilvl w:val="0"/>
          <w:numId w:val="12"/>
        </w:numPr>
        <w:spacing w:after="160" w:line="259" w:lineRule="auto"/>
      </w:pPr>
      <w:r w:rsidRPr="00254731">
        <w:t>Planting av høstblomster</w:t>
      </w:r>
    </w:p>
    <w:p w14:paraId="139B4AC1" w14:textId="77777777" w:rsidR="007A2C59" w:rsidRPr="00254731" w:rsidRDefault="007A2C59" w:rsidP="007A2C59">
      <w:pPr>
        <w:numPr>
          <w:ilvl w:val="0"/>
          <w:numId w:val="12"/>
        </w:numPr>
        <w:spacing w:after="160" w:line="259" w:lineRule="auto"/>
      </w:pPr>
      <w:r w:rsidRPr="00254731">
        <w:t>Vanning og vedlikehold gjennom vekstsesongen</w:t>
      </w:r>
    </w:p>
    <w:p w14:paraId="478F87A8" w14:textId="3E914AFB" w:rsidR="007A2C59" w:rsidRDefault="007A2C59" w:rsidP="007A2C59">
      <w:pPr>
        <w:ind w:firstLine="360"/>
      </w:pPr>
      <w:r w:rsidRPr="00254731">
        <w:t xml:space="preserve">Pris per år er per tiden </w:t>
      </w:r>
      <w:r>
        <w:tab/>
      </w:r>
      <w:r w:rsidRPr="00254731">
        <w:t xml:space="preserve">kr </w:t>
      </w:r>
      <w:r>
        <w:t>1 600</w:t>
      </w:r>
      <w:r w:rsidRPr="00254731">
        <w:t xml:space="preserve">,- (inkl. </w:t>
      </w:r>
      <w:proofErr w:type="spellStart"/>
      <w:r w:rsidRPr="00254731">
        <w:t>mva</w:t>
      </w:r>
      <w:proofErr w:type="spellEnd"/>
      <w:r w:rsidRPr="00254731">
        <w:t>)</w:t>
      </w:r>
    </w:p>
    <w:p w14:paraId="6854250D" w14:textId="73C2B7DB" w:rsidR="007A2C59" w:rsidRDefault="007A2C59" w:rsidP="007A2C59">
      <w:pPr>
        <w:pStyle w:val="Listeavsnitt"/>
        <w:numPr>
          <w:ilvl w:val="0"/>
          <w:numId w:val="12"/>
        </w:numPr>
        <w:spacing w:after="160" w:line="259" w:lineRule="auto"/>
      </w:pPr>
      <w:r>
        <w:t xml:space="preserve">Tillegg for </w:t>
      </w:r>
      <w:proofErr w:type="spellStart"/>
      <w:r>
        <w:t>julekrans</w:t>
      </w:r>
      <w:proofErr w:type="spellEnd"/>
      <w:r>
        <w:tab/>
        <w:t xml:space="preserve">   kr. </w:t>
      </w:r>
      <w:r>
        <w:t>30</w:t>
      </w:r>
      <w:r>
        <w:t xml:space="preserve">0,- (inkl. </w:t>
      </w:r>
      <w:proofErr w:type="spellStart"/>
      <w:r>
        <w:t>mva</w:t>
      </w:r>
      <w:proofErr w:type="spellEnd"/>
      <w:r>
        <w:t>)</w:t>
      </w:r>
    </w:p>
    <w:p w14:paraId="158F7EA0" w14:textId="6E9926BC" w:rsidR="00D40FD5" w:rsidRPr="007A2C59" w:rsidRDefault="00D40FD5" w:rsidP="007A2C59"/>
    <w:sectPr w:rsidR="00D40FD5" w:rsidRPr="007A2C59" w:rsidSect="00B9501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39"/>
      <w:pgMar w:top="624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6A8DF" w14:textId="77777777" w:rsidR="00B7369D" w:rsidRDefault="00B7369D">
      <w:pPr>
        <w:spacing w:after="0" w:line="240" w:lineRule="auto"/>
      </w:pPr>
      <w:r>
        <w:separator/>
      </w:r>
    </w:p>
  </w:endnote>
  <w:endnote w:type="continuationSeparator" w:id="0">
    <w:p w14:paraId="53D80B7B" w14:textId="77777777" w:rsidR="00B7369D" w:rsidRDefault="00B7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899895852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306EDDD1" w14:textId="77777777" w:rsidR="00D66D95" w:rsidRDefault="00D66D95" w:rsidP="007C2141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28405825" w14:textId="77777777" w:rsidR="00FB37F8" w:rsidRDefault="00FB37F8" w:rsidP="00D66D95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199689865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BCEEC87" w14:textId="77777777" w:rsidR="00D66D95" w:rsidRDefault="00D66D95" w:rsidP="007C2141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3</w:t>
        </w:r>
        <w:r>
          <w:rPr>
            <w:rStyle w:val="Sidetall"/>
          </w:rPr>
          <w:fldChar w:fldCharType="end"/>
        </w:r>
      </w:p>
    </w:sdtContent>
  </w:sdt>
  <w:p w14:paraId="7C54F5F8" w14:textId="77777777" w:rsidR="00FB37F8" w:rsidRDefault="00FB37F8" w:rsidP="00D66D95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C68D" w14:textId="6767340D" w:rsidR="00A851DE" w:rsidRDefault="00A851DE" w:rsidP="00A851DE">
    <w:pPr>
      <w:pStyle w:val="Bunntekst"/>
      <w:jc w:val="left"/>
    </w:pPr>
    <w:r>
      <w:t>Inderøy kirkelige fellesråd</w:t>
    </w:r>
    <w:r>
      <w:tab/>
    </w:r>
    <w:r>
      <w:tab/>
      <w:t>E-post: post@inderoy.kirken.no</w:t>
    </w:r>
  </w:p>
  <w:p w14:paraId="74DE6142" w14:textId="77777777" w:rsidR="00A851DE" w:rsidRDefault="00A851DE" w:rsidP="00A851DE">
    <w:pPr>
      <w:pStyle w:val="Bunntekst"/>
      <w:jc w:val="left"/>
    </w:pPr>
    <w:proofErr w:type="spellStart"/>
    <w:r>
      <w:t>Vangsvegen</w:t>
    </w:r>
    <w:proofErr w:type="spellEnd"/>
    <w:r>
      <w:t xml:space="preserve"> 108</w:t>
    </w:r>
    <w:r>
      <w:tab/>
    </w:r>
    <w:r>
      <w:tab/>
      <w:t>Tlf.: 74 15 60 20</w:t>
    </w:r>
  </w:p>
  <w:p w14:paraId="3ED00B21" w14:textId="38677ACA" w:rsidR="00A851DE" w:rsidRDefault="00A851DE" w:rsidP="00A851DE">
    <w:pPr>
      <w:pStyle w:val="Bunntekst"/>
      <w:jc w:val="left"/>
    </w:pPr>
    <w:r>
      <w:t>7670 Inderøy</w:t>
    </w:r>
    <w:r>
      <w:tab/>
    </w:r>
    <w:r>
      <w:tab/>
      <w:t>Org.nr. 976 999 509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10609" w14:textId="77777777" w:rsidR="00B7369D" w:rsidRDefault="00B7369D">
      <w:pPr>
        <w:spacing w:after="0" w:line="240" w:lineRule="auto"/>
      </w:pPr>
      <w:r>
        <w:separator/>
      </w:r>
    </w:p>
  </w:footnote>
  <w:footnote w:type="continuationSeparator" w:id="0">
    <w:p w14:paraId="556791B6" w14:textId="77777777" w:rsidR="00B7369D" w:rsidRDefault="00B73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FE12" w14:textId="77777777" w:rsidR="001D58CF" w:rsidRDefault="001D58CF" w:rsidP="00D66D95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E804" w14:textId="2CBDC2DE" w:rsidR="00BC34A0" w:rsidRDefault="00A851DE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83E7D9" wp14:editId="333EEF85">
          <wp:simplePos x="0" y="0"/>
          <wp:positionH relativeFrom="column">
            <wp:posOffset>-215265</wp:posOffset>
          </wp:positionH>
          <wp:positionV relativeFrom="paragraph">
            <wp:posOffset>19050</wp:posOffset>
          </wp:positionV>
          <wp:extent cx="4672965" cy="596301"/>
          <wp:effectExtent l="0" t="0" r="0" b="0"/>
          <wp:wrapSquare wrapText="bothSides"/>
          <wp:docPr id="2" name="Bilde 2" descr="Et bilde som inneholder tekst, brev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, brev&#10;&#10;Automatisk generert beskrivelse"/>
                  <pic:cNvPicPr/>
                </pic:nvPicPr>
                <pic:blipFill rotWithShape="1">
                  <a:blip r:embed="rId1"/>
                  <a:srcRect t="37729" b="39523"/>
                  <a:stretch/>
                </pic:blipFill>
                <pic:spPr bwMode="auto">
                  <a:xfrm>
                    <a:off x="0" y="0"/>
                    <a:ext cx="4672965" cy="5963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A591C7C" w14:textId="12C50E2E" w:rsidR="00A851DE" w:rsidRDefault="00A851DE">
    <w:pPr>
      <w:pStyle w:val="Topptekst"/>
      <w:rPr>
        <w:noProof/>
      </w:rPr>
    </w:pPr>
  </w:p>
  <w:p w14:paraId="066AA80A" w14:textId="6FEBB16A" w:rsidR="001D58CF" w:rsidRDefault="001D58CF">
    <w:pPr>
      <w:pStyle w:val="Topptekst"/>
    </w:pPr>
  </w:p>
  <w:p w14:paraId="44BD3F28" w14:textId="77777777" w:rsidR="001D58CF" w:rsidRPr="00A4596B" w:rsidRDefault="001D58CF">
    <w:pPr>
      <w:pStyle w:val="Topptekst"/>
      <w:rPr>
        <w:sz w:val="28"/>
        <w:szCs w:val="28"/>
      </w:rPr>
    </w:pPr>
  </w:p>
  <w:p w14:paraId="2B2CABDD" w14:textId="77777777" w:rsidR="00BC34A0" w:rsidRDefault="00BC34A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B2FD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EA56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CC0C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F08D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C611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D851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9C43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9A6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4F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705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A96098"/>
    <w:multiLevelType w:val="hybridMultilevel"/>
    <w:tmpl w:val="51D0F8D4"/>
    <w:lvl w:ilvl="0" w:tplc="89ECB2A8">
      <w:start w:val="70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93582"/>
    <w:multiLevelType w:val="multilevel"/>
    <w:tmpl w:val="DB28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0330202">
    <w:abstractNumId w:val="4"/>
  </w:num>
  <w:num w:numId="2" w16cid:durableId="749036155">
    <w:abstractNumId w:val="5"/>
  </w:num>
  <w:num w:numId="3" w16cid:durableId="1837845126">
    <w:abstractNumId w:val="6"/>
  </w:num>
  <w:num w:numId="4" w16cid:durableId="236524899">
    <w:abstractNumId w:val="7"/>
  </w:num>
  <w:num w:numId="5" w16cid:durableId="1005716158">
    <w:abstractNumId w:val="9"/>
  </w:num>
  <w:num w:numId="6" w16cid:durableId="2092197915">
    <w:abstractNumId w:val="0"/>
  </w:num>
  <w:num w:numId="7" w16cid:durableId="358162651">
    <w:abstractNumId w:val="1"/>
  </w:num>
  <w:num w:numId="8" w16cid:durableId="1465004843">
    <w:abstractNumId w:val="2"/>
  </w:num>
  <w:num w:numId="9" w16cid:durableId="101000484">
    <w:abstractNumId w:val="3"/>
  </w:num>
  <w:num w:numId="10" w16cid:durableId="908266180">
    <w:abstractNumId w:val="8"/>
  </w:num>
  <w:num w:numId="11" w16cid:durableId="1210068566">
    <w:abstractNumId w:val="10"/>
  </w:num>
  <w:num w:numId="12" w16cid:durableId="20568063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E5"/>
    <w:rsid w:val="000803E1"/>
    <w:rsid w:val="00100CA4"/>
    <w:rsid w:val="00132C79"/>
    <w:rsid w:val="00140755"/>
    <w:rsid w:val="00166E5F"/>
    <w:rsid w:val="001D58CF"/>
    <w:rsid w:val="001F10EC"/>
    <w:rsid w:val="002741D7"/>
    <w:rsid w:val="00286143"/>
    <w:rsid w:val="00294F4B"/>
    <w:rsid w:val="002A7CA2"/>
    <w:rsid w:val="00325814"/>
    <w:rsid w:val="003A7A20"/>
    <w:rsid w:val="003D29AD"/>
    <w:rsid w:val="004704C0"/>
    <w:rsid w:val="00527C46"/>
    <w:rsid w:val="005360B7"/>
    <w:rsid w:val="005963E4"/>
    <w:rsid w:val="005A1FD1"/>
    <w:rsid w:val="005F520D"/>
    <w:rsid w:val="00623CF5"/>
    <w:rsid w:val="006351E7"/>
    <w:rsid w:val="00660FCF"/>
    <w:rsid w:val="006A5423"/>
    <w:rsid w:val="006E79FB"/>
    <w:rsid w:val="007A2C59"/>
    <w:rsid w:val="007A434D"/>
    <w:rsid w:val="007D53C1"/>
    <w:rsid w:val="0085058C"/>
    <w:rsid w:val="008605AD"/>
    <w:rsid w:val="008A5FFC"/>
    <w:rsid w:val="009035AE"/>
    <w:rsid w:val="009211D8"/>
    <w:rsid w:val="00945518"/>
    <w:rsid w:val="009460E4"/>
    <w:rsid w:val="009545F4"/>
    <w:rsid w:val="009A1837"/>
    <w:rsid w:val="009B2A26"/>
    <w:rsid w:val="00A31228"/>
    <w:rsid w:val="00A410B4"/>
    <w:rsid w:val="00A4596B"/>
    <w:rsid w:val="00A7127C"/>
    <w:rsid w:val="00A851DE"/>
    <w:rsid w:val="00A940B4"/>
    <w:rsid w:val="00AC2951"/>
    <w:rsid w:val="00B33EE5"/>
    <w:rsid w:val="00B7369D"/>
    <w:rsid w:val="00B95011"/>
    <w:rsid w:val="00BA3AF2"/>
    <w:rsid w:val="00BC1F75"/>
    <w:rsid w:val="00BC34A0"/>
    <w:rsid w:val="00C014F2"/>
    <w:rsid w:val="00C538D3"/>
    <w:rsid w:val="00C55DD8"/>
    <w:rsid w:val="00C70C83"/>
    <w:rsid w:val="00CA58C0"/>
    <w:rsid w:val="00D40FD5"/>
    <w:rsid w:val="00D54559"/>
    <w:rsid w:val="00D57791"/>
    <w:rsid w:val="00D66D95"/>
    <w:rsid w:val="00D67EAB"/>
    <w:rsid w:val="00D72E27"/>
    <w:rsid w:val="00DB60DE"/>
    <w:rsid w:val="00E074FE"/>
    <w:rsid w:val="00E26812"/>
    <w:rsid w:val="00E649CE"/>
    <w:rsid w:val="00E718A1"/>
    <w:rsid w:val="00ED2B15"/>
    <w:rsid w:val="00F45F7A"/>
    <w:rsid w:val="00F468D5"/>
    <w:rsid w:val="00F6789A"/>
    <w:rsid w:val="00F809F3"/>
    <w:rsid w:val="00F86B73"/>
    <w:rsid w:val="00FB37F8"/>
    <w:rsid w:val="00FC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941A9F"/>
  <w15:chartTrackingRefBased/>
  <w15:docId w15:val="{DEAC198D-D502-4FB4-8D87-CBB27155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27C"/>
    <w:pPr>
      <w:spacing w:line="288" w:lineRule="auto"/>
    </w:pPr>
    <w:rPr>
      <w:color w:val="000000" w:themeColor="text1"/>
      <w:sz w:val="21"/>
      <w:lang w:val="nb-NO"/>
    </w:rPr>
  </w:style>
  <w:style w:type="paragraph" w:styleId="Overskrift1">
    <w:name w:val="heading 1"/>
    <w:basedOn w:val="Normal"/>
    <w:link w:val="Overskrift1Tegn"/>
    <w:uiPriority w:val="3"/>
    <w:qFormat/>
    <w:rsid w:val="00BC1F75"/>
    <w:pPr>
      <w:keepNext/>
      <w:keepLines/>
      <w:spacing w:after="240" w:line="240" w:lineRule="auto"/>
      <w:contextualSpacing/>
      <w:outlineLvl w:val="0"/>
    </w:pPr>
    <w:rPr>
      <w:rFonts w:asciiTheme="majorHAnsi" w:eastAsiaTheme="majorEastAsia" w:hAnsiTheme="majorHAnsi" w:cstheme="majorBidi"/>
      <w:color w:val="D90000" w:themeColor="accent1"/>
      <w:sz w:val="36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rsid w:val="00BC1F75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A20000" w:themeColor="accent1" w:themeShade="BF"/>
      <w:sz w:val="24"/>
      <w:szCs w:val="26"/>
    </w:rPr>
  </w:style>
  <w:style w:type="paragraph" w:styleId="Overskrift3">
    <w:name w:val="heading 3"/>
    <w:basedOn w:val="Normal"/>
    <w:link w:val="Overskrift3Tegn"/>
    <w:uiPriority w:val="9"/>
    <w:unhideWhenUsed/>
    <w:qFormat/>
    <w:rsid w:val="00BA3AF2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A20000" w:themeColor="accent1" w:themeShade="BF"/>
      <w:sz w:val="22"/>
      <w:szCs w:val="24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rsid w:val="00D66D95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A20000" w:themeColor="accent1" w:themeShade="BF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rsid w:val="00D66D95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6C0000" w:themeColor="accent1" w:themeShade="7F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rsid w:val="00D66D95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rsid w:val="00D66D95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rsid w:val="00D66D95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aliases w:val="Georgia"/>
    <w:basedOn w:val="Normal"/>
    <w:link w:val="TittelTegn"/>
    <w:uiPriority w:val="1"/>
    <w:qFormat/>
    <w:rsid w:val="002741D7"/>
    <w:pPr>
      <w:spacing w:after="0" w:line="240" w:lineRule="auto"/>
      <w:ind w:left="74" w:right="74"/>
      <w:contextualSpacing/>
    </w:pPr>
    <w:rPr>
      <w:rFonts w:ascii="Georgia" w:eastAsiaTheme="majorEastAsia" w:hAnsi="Georgia" w:cstheme="majorBidi"/>
      <w:color w:val="D90000" w:themeColor="accent1"/>
      <w:kern w:val="28"/>
      <w:sz w:val="72"/>
      <w:szCs w:val="56"/>
    </w:rPr>
  </w:style>
  <w:style w:type="character" w:customStyle="1" w:styleId="TittelTegn">
    <w:name w:val="Tittel Tegn"/>
    <w:aliases w:val="Georgia Tegn"/>
    <w:basedOn w:val="Standardskriftforavsnitt"/>
    <w:link w:val="Tittel"/>
    <w:uiPriority w:val="1"/>
    <w:rsid w:val="002741D7"/>
    <w:rPr>
      <w:rFonts w:ascii="Georgia" w:eastAsiaTheme="majorEastAsia" w:hAnsi="Georgia" w:cstheme="majorBidi"/>
      <w:color w:val="D90000" w:themeColor="accent1"/>
      <w:kern w:val="28"/>
      <w:sz w:val="72"/>
      <w:szCs w:val="56"/>
      <w:lang w:val="nb-NO"/>
    </w:rPr>
  </w:style>
  <w:style w:type="paragraph" w:styleId="Undertittel">
    <w:name w:val="Subtitle"/>
    <w:basedOn w:val="Normal"/>
    <w:link w:val="UndertittelTegn"/>
    <w:uiPriority w:val="2"/>
    <w:qFormat/>
    <w:rsid w:val="001F10EC"/>
    <w:pPr>
      <w:numPr>
        <w:ilvl w:val="1"/>
      </w:numPr>
      <w:spacing w:before="240" w:after="120" w:line="240" w:lineRule="auto"/>
      <w:contextualSpacing/>
    </w:pPr>
    <w:rPr>
      <w:rFonts w:eastAsiaTheme="minorEastAsia"/>
      <w:b/>
      <w:color w:val="D90000" w:themeColor="accent1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1F10EC"/>
    <w:rPr>
      <w:rFonts w:eastAsiaTheme="minorEastAsia"/>
      <w:b/>
      <w:color w:val="D90000" w:themeColor="accent1"/>
      <w:sz w:val="32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3"/>
    <w:rsid w:val="00BC1F75"/>
    <w:rPr>
      <w:rFonts w:asciiTheme="majorHAnsi" w:eastAsiaTheme="majorEastAsia" w:hAnsiTheme="majorHAnsi" w:cstheme="majorBidi"/>
      <w:color w:val="D90000" w:themeColor="accent1"/>
      <w:sz w:val="36"/>
      <w:szCs w:val="32"/>
      <w:lang w:val="nb-NO"/>
    </w:rPr>
  </w:style>
  <w:style w:type="paragraph" w:styleId="Blokktekst">
    <w:name w:val="Block Text"/>
    <w:basedOn w:val="Normal"/>
    <w:uiPriority w:val="3"/>
    <w:unhideWhenUsed/>
    <w:qFormat/>
    <w:rsid w:val="00D54559"/>
    <w:pPr>
      <w:spacing w:line="240" w:lineRule="auto"/>
      <w:ind w:left="284" w:right="284"/>
    </w:pPr>
    <w:rPr>
      <w:rFonts w:eastAsiaTheme="minorEastAsia"/>
      <w:b/>
      <w:iCs/>
      <w:color w:val="FFFFFF" w:themeColor="background1"/>
      <w:sz w:val="24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66D95"/>
    <w:rPr>
      <w:rFonts w:asciiTheme="majorHAnsi" w:eastAsiaTheme="majorEastAsia" w:hAnsiTheme="majorHAnsi" w:cstheme="majorBidi"/>
      <w:color w:val="A20000" w:themeColor="accent1" w:themeShade="BF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66D95"/>
    <w:rPr>
      <w:rFonts w:asciiTheme="majorHAnsi" w:eastAsiaTheme="majorEastAsia" w:hAnsiTheme="majorHAnsi" w:cstheme="majorBidi"/>
      <w:color w:val="6C0000" w:themeColor="accent1" w:themeShade="7F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66D95"/>
    <w:rPr>
      <w:rFonts w:asciiTheme="majorHAnsi" w:eastAsiaTheme="majorEastAsia" w:hAnsiTheme="majorHAnsi" w:cstheme="majorBidi"/>
      <w:i/>
      <w:iCs/>
      <w:color w:val="6C0000" w:themeColor="accent1" w:themeShade="7F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66D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66D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C1F75"/>
    <w:rPr>
      <w:rFonts w:asciiTheme="majorHAnsi" w:eastAsiaTheme="majorEastAsia" w:hAnsiTheme="majorHAnsi" w:cstheme="majorBidi"/>
      <w:color w:val="A20000" w:themeColor="accent1" w:themeShade="BF"/>
      <w:sz w:val="24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A3AF2"/>
    <w:rPr>
      <w:rFonts w:asciiTheme="majorHAnsi" w:eastAsiaTheme="majorEastAsia" w:hAnsiTheme="majorHAnsi" w:cstheme="majorBidi"/>
      <w:color w:val="A20000" w:themeColor="accent1" w:themeShade="BF"/>
      <w:sz w:val="22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customStyle="1" w:styleId="Ingress">
    <w:name w:val="Ingress"/>
    <w:basedOn w:val="Normal"/>
    <w:qFormat/>
    <w:rsid w:val="00D66D95"/>
    <w:pPr>
      <w:spacing w:before="240" w:after="240"/>
    </w:pPr>
    <w:rPr>
      <w:b/>
      <w:bCs/>
      <w:color w:val="D90000" w:themeColor="accent1"/>
      <w:sz w:val="28"/>
    </w:rPr>
  </w:style>
  <w:style w:type="paragraph" w:customStyle="1" w:styleId="TittelArial">
    <w:name w:val="Tittel Arial"/>
    <w:basedOn w:val="Overskrift2"/>
    <w:qFormat/>
    <w:rsid w:val="00F809F3"/>
    <w:rPr>
      <w:color w:val="D90000" w:themeColor="accent1"/>
      <w:sz w:val="72"/>
    </w:rPr>
  </w:style>
  <w:style w:type="paragraph" w:customStyle="1" w:styleId="Subtittelpforsiden">
    <w:name w:val="Subtittel på forsiden"/>
    <w:basedOn w:val="Ingress"/>
    <w:qFormat/>
    <w:rsid w:val="00BA3AF2"/>
    <w:pPr>
      <w:spacing w:before="0"/>
    </w:pPr>
    <w:rPr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9460E4"/>
    <w:pPr>
      <w:spacing w:before="480" w:after="0" w:line="276" w:lineRule="auto"/>
      <w:contextualSpacing w:val="0"/>
      <w:outlineLvl w:val="9"/>
    </w:pPr>
    <w:rPr>
      <w:b/>
      <w:bCs/>
      <w:sz w:val="28"/>
      <w:szCs w:val="28"/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BC1F75"/>
    <w:pPr>
      <w:spacing w:before="60" w:after="0"/>
      <w:ind w:left="198"/>
    </w:pPr>
    <w:rPr>
      <w:rFonts w:cstheme="minorHAnsi"/>
      <w:iCs/>
      <w:szCs w:val="24"/>
    </w:rPr>
  </w:style>
  <w:style w:type="paragraph" w:styleId="INNH1">
    <w:name w:val="toc 1"/>
    <w:basedOn w:val="Normal"/>
    <w:next w:val="Normal"/>
    <w:autoRedefine/>
    <w:uiPriority w:val="39"/>
    <w:unhideWhenUsed/>
    <w:rsid w:val="009460E4"/>
    <w:pPr>
      <w:spacing w:before="240" w:after="120"/>
    </w:pPr>
    <w:rPr>
      <w:rFonts w:cstheme="minorHAnsi"/>
      <w:b/>
      <w:bCs/>
      <w:color w:val="D90000" w:themeColor="accent1"/>
      <w:szCs w:val="24"/>
    </w:rPr>
  </w:style>
  <w:style w:type="paragraph" w:styleId="INNH3">
    <w:name w:val="toc 3"/>
    <w:basedOn w:val="Normal"/>
    <w:next w:val="Normal"/>
    <w:autoRedefine/>
    <w:uiPriority w:val="39"/>
    <w:unhideWhenUsed/>
    <w:rsid w:val="00BC1F75"/>
    <w:pPr>
      <w:spacing w:before="60" w:after="0"/>
      <w:ind w:left="403"/>
    </w:pPr>
    <w:rPr>
      <w:rFonts w:cstheme="minorHAnsi"/>
      <w:szCs w:val="24"/>
    </w:rPr>
  </w:style>
  <w:style w:type="character" w:styleId="Hyperkobling">
    <w:name w:val="Hyperlink"/>
    <w:basedOn w:val="Standardskriftforavsnitt"/>
    <w:uiPriority w:val="99"/>
    <w:unhideWhenUsed/>
    <w:rsid w:val="00FB37F8"/>
    <w:rPr>
      <w:color w:val="D90000" w:themeColor="hyperlink"/>
      <w:u w:val="single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FB37F8"/>
    <w:pPr>
      <w:spacing w:after="0"/>
      <w:ind w:left="600"/>
    </w:pPr>
    <w:rPr>
      <w:rFonts w:cstheme="minorHAnsi"/>
      <w:szCs w:val="24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FB37F8"/>
    <w:pPr>
      <w:spacing w:after="0"/>
      <w:ind w:left="800"/>
    </w:pPr>
    <w:rPr>
      <w:rFonts w:cstheme="minorHAnsi"/>
      <w:szCs w:val="24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FB37F8"/>
    <w:pPr>
      <w:spacing w:after="0"/>
      <w:ind w:left="1000"/>
    </w:pPr>
    <w:rPr>
      <w:rFonts w:cstheme="minorHAnsi"/>
      <w:szCs w:val="24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FB37F8"/>
    <w:pPr>
      <w:spacing w:after="0"/>
      <w:ind w:left="1200"/>
    </w:pPr>
    <w:rPr>
      <w:rFonts w:cstheme="minorHAnsi"/>
      <w:szCs w:val="24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FB37F8"/>
    <w:pPr>
      <w:spacing w:after="0"/>
      <w:ind w:left="1400"/>
    </w:pPr>
    <w:rPr>
      <w:rFonts w:cstheme="minorHAnsi"/>
      <w:szCs w:val="24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FB37F8"/>
    <w:pPr>
      <w:spacing w:after="0"/>
      <w:ind w:left="1600"/>
    </w:pPr>
    <w:rPr>
      <w:rFonts w:cstheme="minorHAnsi"/>
      <w:szCs w:val="24"/>
    </w:rPr>
  </w:style>
  <w:style w:type="character" w:styleId="Sidetall">
    <w:name w:val="page number"/>
    <w:basedOn w:val="Standardskriftforavsnitt"/>
    <w:uiPriority w:val="99"/>
    <w:semiHidden/>
    <w:unhideWhenUsed/>
    <w:rsid w:val="009460E4"/>
  </w:style>
  <w:style w:type="table" w:styleId="Listetabell3uthevingsfarge1">
    <w:name w:val="List Table 3 Accent 1"/>
    <w:basedOn w:val="Vanligtabell"/>
    <w:uiPriority w:val="48"/>
    <w:rsid w:val="00BA3AF2"/>
    <w:pPr>
      <w:spacing w:after="0" w:line="240" w:lineRule="auto"/>
    </w:pPr>
    <w:tblPr>
      <w:tblStyleRowBandSize w:val="1"/>
      <w:tblStyleColBandSize w:val="1"/>
      <w:tblBorders>
        <w:top w:val="single" w:sz="4" w:space="0" w:color="D90000" w:themeColor="accent1"/>
        <w:left w:val="single" w:sz="4" w:space="0" w:color="D90000" w:themeColor="accent1"/>
        <w:bottom w:val="single" w:sz="4" w:space="0" w:color="D90000" w:themeColor="accent1"/>
        <w:right w:val="single" w:sz="4" w:space="0" w:color="D9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90000" w:themeFill="accent1"/>
      </w:tcPr>
    </w:tblStylePr>
    <w:tblStylePr w:type="lastRow">
      <w:rPr>
        <w:b/>
        <w:bCs/>
      </w:rPr>
      <w:tblPr/>
      <w:tcPr>
        <w:tcBorders>
          <w:top w:val="double" w:sz="4" w:space="0" w:color="D9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90000" w:themeColor="accent1"/>
          <w:right w:val="single" w:sz="4" w:space="0" w:color="D90000" w:themeColor="accent1"/>
        </w:tcBorders>
      </w:tcPr>
    </w:tblStylePr>
    <w:tblStylePr w:type="band1Horz">
      <w:tblPr/>
      <w:tcPr>
        <w:tcBorders>
          <w:top w:val="single" w:sz="4" w:space="0" w:color="D90000" w:themeColor="accent1"/>
          <w:bottom w:val="single" w:sz="4" w:space="0" w:color="D9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90000" w:themeColor="accent1"/>
          <w:left w:val="nil"/>
        </w:tcBorders>
      </w:tcPr>
    </w:tblStylePr>
    <w:tblStylePr w:type="swCell">
      <w:tblPr/>
      <w:tcPr>
        <w:tcBorders>
          <w:top w:val="double" w:sz="4" w:space="0" w:color="D90000" w:themeColor="accent1"/>
          <w:right w:val="nil"/>
        </w:tcBorders>
      </w:tcPr>
    </w:tblStylePr>
  </w:style>
  <w:style w:type="paragraph" w:customStyle="1" w:styleId="Billedtekst">
    <w:name w:val="Billedtekst"/>
    <w:basedOn w:val="Normal"/>
    <w:qFormat/>
    <w:rsid w:val="00E718A1"/>
    <w:rPr>
      <w:color w:val="A20000" w:themeColor="accent1" w:themeShade="BF"/>
    </w:rPr>
  </w:style>
  <w:style w:type="paragraph" w:styleId="Bildetekst">
    <w:name w:val="caption"/>
    <w:basedOn w:val="Normal"/>
    <w:next w:val="Normal"/>
    <w:uiPriority w:val="35"/>
    <w:unhideWhenUsed/>
    <w:qFormat/>
    <w:rsid w:val="00E718A1"/>
    <w:pPr>
      <w:spacing w:before="60" w:after="0" w:line="240" w:lineRule="auto"/>
    </w:pPr>
    <w:rPr>
      <w:b/>
      <w:iCs/>
      <w:color w:val="D90000" w:themeColor="accent1"/>
      <w:sz w:val="18"/>
      <w:szCs w:val="18"/>
    </w:rPr>
  </w:style>
  <w:style w:type="paragraph" w:customStyle="1" w:styleId="Tabelltittel">
    <w:name w:val="Tabell tittel"/>
    <w:basedOn w:val="Normal"/>
    <w:qFormat/>
    <w:rsid w:val="00E718A1"/>
    <w:pPr>
      <w:spacing w:after="60"/>
    </w:pPr>
    <w:rPr>
      <w:b/>
      <w:bCs/>
      <w:color w:val="D90000" w:themeColor="accent1"/>
    </w:rPr>
  </w:style>
  <w:style w:type="paragraph" w:styleId="Listeavsnitt">
    <w:name w:val="List Paragraph"/>
    <w:basedOn w:val="Normal"/>
    <w:uiPriority w:val="34"/>
    <w:unhideWhenUsed/>
    <w:qFormat/>
    <w:rsid w:val="00D40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er%20Marie%20Kimo\Documents\Office-maler%20DNK\Den%20norske%20kirke-Word-mal.dotx" TargetMode="External"/></Relationships>
</file>

<file path=word/theme/theme1.xml><?xml version="1.0" encoding="utf-8"?>
<a:theme xmlns:a="http://schemas.openxmlformats.org/drawingml/2006/main" name="Den norske kirkes tema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3" ma:contentTypeDescription="Opprett et nytt dokument." ma:contentTypeScope="" ma:versionID="ce4fbdbc2a99f581ba11f7eefded178c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0776c8e989362f18be5352ef37be83c9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5B8EC0-3389-F149-91B7-B264FCC87F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81B6A-068A-4D42-A926-F9C04E434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Den norske kirke-Word-mal</Template>
  <TotalTime>12</TotalTime>
  <Pages>1</Pages>
  <Words>278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Marie Kimo</dc:creator>
  <cp:keywords/>
  <dc:description/>
  <cp:lastModifiedBy>Petter Vesterås</cp:lastModifiedBy>
  <cp:revision>3</cp:revision>
  <cp:lastPrinted>2022-04-26T07:42:00Z</cp:lastPrinted>
  <dcterms:created xsi:type="dcterms:W3CDTF">2024-06-11T08:37:00Z</dcterms:created>
  <dcterms:modified xsi:type="dcterms:W3CDTF">2024-06-11T08:48:00Z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